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автоматизированной обработки данных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технологии автоматизированной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16.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401.6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 Описательная статистика. Генеральная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выборочная совокупности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Классификация статистических данных.  Анализ одномерных категориальных данных	 анализ одномерных количественных данных Группировка дискретных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Добыча данных- Data Mining</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стадии Data Mining.  Информация и знания. Сферы применения Data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корреляционною анализа.  Корреляционный анализ взаимосвязи количественных признаков . Корреляционный анализ взаимосвязи качественных признаков Канонические корреляции и канонические величины генеральной совокупности. Оценка канонических корреляций и канонических величин.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.Двумерная линейная модель регрессии. Оценивание параметров регрессии	Пример построения регрессионной модели себестоимости продукции. Множественная линейная модель регрессии	Нелинейные модели регрессии и их линеаризация. Регрессионные модели с фиктивными переменными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Снижение размерности пространства признаков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p>
            <w:pPr>
              <w:jc w:val="both"/>
              <w:spacing w:after="0" w:line="240" w:lineRule="auto"/>
              <w:rPr>
                <w:sz w:val="24"/>
                <w:szCs w:val="24"/>
              </w:rPr>
            </w:pPr>
            <w:r>
              <w:rPr>
                <w:rFonts w:ascii="Times New Roman" w:hAnsi="Times New Roman" w:cs="Times New Roman"/>
                <w:color w:val="#000000"/>
                <w:sz w:val="24"/>
                <w:szCs w:val="24"/>
              </w:rPr>
              <w:t> Основные понятия и задачи снижения размерности	 Компонентный анализ. Факторный анализ. Эвристические методы снижения размерности Многомерное шкалирование.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многомерных наблюдений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многомерных наблюдений	</w:t>
            </w:r>
          </w:p>
          <w:p>
            <w:pPr>
              <w:jc w:val="both"/>
              <w:spacing w:after="0" w:line="240" w:lineRule="auto"/>
              <w:rPr>
                <w:sz w:val="24"/>
                <w:szCs w:val="24"/>
              </w:rPr>
            </w:pPr>
            <w:r>
              <w:rPr>
                <w:rFonts w:ascii="Times New Roman" w:hAnsi="Times New Roman" w:cs="Times New Roman"/>
                <w:color w:val="#000000"/>
                <w:sz w:val="24"/>
                <w:szCs w:val="24"/>
              </w:rPr>
              <w:t> 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временных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обработки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Технология обработки данных и ее виды</w:t>
            </w:r>
          </w:p>
          <w:p>
            <w:pPr>
              <w:jc w:val="both"/>
              <w:spacing w:after="0" w:line="240" w:lineRule="auto"/>
              <w:rPr>
                <w:sz w:val="24"/>
                <w:szCs w:val="24"/>
              </w:rPr>
            </w:pPr>
            <w:r>
              <w:rPr>
                <w:rFonts w:ascii="Times New Roman" w:hAnsi="Times New Roman" w:cs="Times New Roman"/>
                <w:color w:val="#000000"/>
                <w:sz w:val="24"/>
                <w:szCs w:val="24"/>
              </w:rPr>
              <w:t> 2.	Технология обработки изображений</w:t>
            </w:r>
          </w:p>
          <w:p>
            <w:pPr>
              <w:jc w:val="both"/>
              <w:spacing w:after="0" w:line="240" w:lineRule="auto"/>
              <w:rPr>
                <w:sz w:val="24"/>
                <w:szCs w:val="24"/>
              </w:rPr>
            </w:pPr>
            <w:r>
              <w:rPr>
                <w:rFonts w:ascii="Times New Roman" w:hAnsi="Times New Roman" w:cs="Times New Roman"/>
                <w:color w:val="#000000"/>
                <w:sz w:val="24"/>
                <w:szCs w:val="24"/>
              </w:rPr>
              <w:t> 3.	Технология обработки речи</w:t>
            </w:r>
          </w:p>
          <w:p>
            <w:pPr>
              <w:jc w:val="both"/>
              <w:spacing w:after="0" w:line="240" w:lineRule="auto"/>
              <w:rPr>
                <w:sz w:val="24"/>
                <w:szCs w:val="24"/>
              </w:rPr>
            </w:pPr>
            <w:r>
              <w:rPr>
                <w:rFonts w:ascii="Times New Roman" w:hAnsi="Times New Roman" w:cs="Times New Roman"/>
                <w:color w:val="#000000"/>
                <w:sz w:val="24"/>
                <w:szCs w:val="24"/>
              </w:rPr>
              <w:t> 4.	Технология обработки и преобразования сигналов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измерения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Информация в системе управления</w:t>
            </w:r>
          </w:p>
          <w:p>
            <w:pPr>
              <w:jc w:val="both"/>
              <w:spacing w:after="0" w:line="240" w:lineRule="auto"/>
              <w:rPr>
                <w:sz w:val="24"/>
                <w:szCs w:val="24"/>
              </w:rPr>
            </w:pPr>
            <w:r>
              <w:rPr>
                <w:rFonts w:ascii="Times New Roman" w:hAnsi="Times New Roman" w:cs="Times New Roman"/>
                <w:color w:val="#000000"/>
                <w:sz w:val="24"/>
                <w:szCs w:val="24"/>
              </w:rPr>
              <w:t> 2.	Синтаксические меры информации</w:t>
            </w:r>
          </w:p>
          <w:p>
            <w:pPr>
              <w:jc w:val="both"/>
              <w:spacing w:after="0" w:line="240" w:lineRule="auto"/>
              <w:rPr>
                <w:sz w:val="24"/>
                <w:szCs w:val="24"/>
              </w:rPr>
            </w:pPr>
            <w:r>
              <w:rPr>
                <w:rFonts w:ascii="Times New Roman" w:hAnsi="Times New Roman" w:cs="Times New Roman"/>
                <w:color w:val="#000000"/>
                <w:sz w:val="24"/>
                <w:szCs w:val="24"/>
              </w:rPr>
              <w:t> 3.	Содержательный подход (энтропийный)</w:t>
            </w:r>
          </w:p>
          <w:p>
            <w:pPr>
              <w:jc w:val="both"/>
              <w:spacing w:after="0" w:line="240" w:lineRule="auto"/>
              <w:rPr>
                <w:sz w:val="24"/>
                <w:szCs w:val="24"/>
              </w:rPr>
            </w:pPr>
            <w:r>
              <w:rPr>
                <w:rFonts w:ascii="Times New Roman" w:hAnsi="Times New Roman" w:cs="Times New Roman"/>
                <w:color w:val="#000000"/>
                <w:sz w:val="24"/>
                <w:szCs w:val="24"/>
              </w:rPr>
              <w:t> 4.	Энтропия дискретного источника информации</w:t>
            </w:r>
          </w:p>
          <w:p>
            <w:pPr>
              <w:jc w:val="both"/>
              <w:spacing w:after="0" w:line="240" w:lineRule="auto"/>
              <w:rPr>
                <w:sz w:val="24"/>
                <w:szCs w:val="24"/>
              </w:rPr>
            </w:pPr>
            <w:r>
              <w:rPr>
                <w:rFonts w:ascii="Times New Roman" w:hAnsi="Times New Roman" w:cs="Times New Roman"/>
                <w:color w:val="#000000"/>
                <w:sz w:val="24"/>
                <w:szCs w:val="24"/>
              </w:rPr>
              <w:t> 5.	Семантическая мера информации</w:t>
            </w:r>
          </w:p>
          <w:p>
            <w:pPr>
              <w:jc w:val="both"/>
              <w:spacing w:after="0" w:line="240" w:lineRule="auto"/>
              <w:rPr>
                <w:sz w:val="24"/>
                <w:szCs w:val="24"/>
              </w:rPr>
            </w:pPr>
            <w:r>
              <w:rPr>
                <w:rFonts w:ascii="Times New Roman" w:hAnsi="Times New Roman" w:cs="Times New Roman"/>
                <w:color w:val="#000000"/>
                <w:sz w:val="24"/>
                <w:szCs w:val="24"/>
              </w:rPr>
              <w:t> 6.	Прагматическая мера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Предварительный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Описательная статистика.</w:t>
            </w:r>
          </w:p>
          <w:p>
            <w:pPr>
              <w:jc w:val="both"/>
              <w:spacing w:after="0" w:line="240" w:lineRule="auto"/>
              <w:rPr>
                <w:sz w:val="24"/>
                <w:szCs w:val="24"/>
              </w:rPr>
            </w:pPr>
            <w:r>
              <w:rPr>
                <w:rFonts w:ascii="Times New Roman" w:hAnsi="Times New Roman" w:cs="Times New Roman"/>
                <w:color w:val="#000000"/>
                <w:sz w:val="24"/>
                <w:szCs w:val="24"/>
              </w:rPr>
              <w:t> 3.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4.	Классификация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5.	Анализ одномерных категориальных данных</w:t>
            </w:r>
          </w:p>
          <w:p>
            <w:pPr>
              <w:jc w:val="both"/>
              <w:spacing w:after="0" w:line="240" w:lineRule="auto"/>
              <w:rPr>
                <w:sz w:val="24"/>
                <w:szCs w:val="24"/>
              </w:rPr>
            </w:pPr>
            <w:r>
              <w:rPr>
                <w:rFonts w:ascii="Times New Roman" w:hAnsi="Times New Roman" w:cs="Times New Roman"/>
                <w:color w:val="#000000"/>
                <w:sz w:val="24"/>
                <w:szCs w:val="24"/>
              </w:rPr>
              <w:t> 6.	Анализ одномерных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7.	Группировка дискретных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8.	Предварительный анализ временных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и выборочная совокупности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2.	Распределение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3.	Характеристики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4.	Выборка из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Статистическое оценивание параметров генеральных совокупностей.</w:t>
            </w:r>
          </w:p>
          <w:p>
            <w:pPr>
              <w:jc w:val="both"/>
              <w:spacing w:after="0" w:line="240" w:lineRule="auto"/>
              <w:rPr>
                <w:sz w:val="24"/>
                <w:szCs w:val="24"/>
              </w:rPr>
            </w:pPr>
            <w:r>
              <w:rPr>
                <w:rFonts w:ascii="Times New Roman" w:hAnsi="Times New Roman" w:cs="Times New Roman"/>
                <w:color w:val="#000000"/>
                <w:sz w:val="24"/>
                <w:szCs w:val="24"/>
              </w:rPr>
              <w:t> 6.	Статистическая проверка гипотез о параметрах генеральной совокупности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стадии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Добыча данных- Data Mining.</w:t>
            </w:r>
          </w:p>
          <w:p>
            <w:pPr>
              <w:jc w:val="both"/>
              <w:spacing w:after="0" w:line="240" w:lineRule="auto"/>
              <w:rPr>
                <w:sz w:val="24"/>
                <w:szCs w:val="24"/>
              </w:rPr>
            </w:pPr>
            <w:r>
              <w:rPr>
                <w:rFonts w:ascii="Times New Roman" w:hAnsi="Times New Roman" w:cs="Times New Roman"/>
                <w:color w:val="#000000"/>
                <w:sz w:val="24"/>
                <w:szCs w:val="24"/>
              </w:rPr>
              <w:t> 2.	Методы и стадии Data Mining.</w:t>
            </w:r>
          </w:p>
          <w:p>
            <w:pPr>
              <w:jc w:val="both"/>
              <w:spacing w:after="0" w:line="240" w:lineRule="auto"/>
              <w:rPr>
                <w:sz w:val="24"/>
                <w:szCs w:val="24"/>
              </w:rPr>
            </w:pPr>
            <w:r>
              <w:rPr>
                <w:rFonts w:ascii="Times New Roman" w:hAnsi="Times New Roman" w:cs="Times New Roman"/>
                <w:color w:val="#000000"/>
                <w:sz w:val="24"/>
                <w:szCs w:val="24"/>
              </w:rPr>
              <w:t> 3.	Информация и знания.</w:t>
            </w:r>
          </w:p>
          <w:p>
            <w:pPr>
              <w:jc w:val="both"/>
              <w:spacing w:after="0" w:line="240" w:lineRule="auto"/>
              <w:rPr>
                <w:sz w:val="24"/>
                <w:szCs w:val="24"/>
              </w:rPr>
            </w:pPr>
            <w:r>
              <w:rPr>
                <w:rFonts w:ascii="Times New Roman" w:hAnsi="Times New Roman" w:cs="Times New Roman"/>
                <w:color w:val="#000000"/>
                <w:sz w:val="24"/>
                <w:szCs w:val="24"/>
              </w:rPr>
              <w:t> 4.	Сферы применения Data Mining .</w:t>
            </w:r>
          </w:p>
          <w:p>
            <w:pPr>
              <w:jc w:val="both"/>
              <w:spacing w:after="0" w:line="240" w:lineRule="auto"/>
              <w:rPr>
                <w:sz w:val="24"/>
                <w:szCs w:val="24"/>
              </w:rPr>
            </w:pPr>
            <w:r>
              <w:rPr>
                <w:rFonts w:ascii="Times New Roman" w:hAnsi="Times New Roman" w:cs="Times New Roman"/>
                <w:color w:val="#000000"/>
                <w:sz w:val="24"/>
                <w:szCs w:val="24"/>
              </w:rPr>
              <w:t> 5.	Способы визуального представления данных.</w:t>
            </w:r>
          </w:p>
          <w:p>
            <w:pPr>
              <w:jc w:val="both"/>
              <w:spacing w:after="0" w:line="240" w:lineRule="auto"/>
              <w:rPr>
                <w:sz w:val="24"/>
                <w:szCs w:val="24"/>
              </w:rPr>
            </w:pPr>
            <w:r>
              <w:rPr>
                <w:rFonts w:ascii="Times New Roman" w:hAnsi="Times New Roman" w:cs="Times New Roman"/>
                <w:color w:val="#000000"/>
                <w:sz w:val="24"/>
                <w:szCs w:val="24"/>
              </w:rPr>
              <w:t> 6.	Методы визуализации.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 Data Mining. Начальные этапы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Процесс Data Mining.Очистка данных.</w:t>
            </w:r>
          </w:p>
          <w:p>
            <w:pPr>
              <w:jc w:val="both"/>
              <w:spacing w:after="0" w:line="240" w:lineRule="auto"/>
              <w:rPr>
                <w:sz w:val="24"/>
                <w:szCs w:val="24"/>
              </w:rPr>
            </w:pPr>
            <w:r>
              <w:rPr>
                <w:rFonts w:ascii="Times New Roman" w:hAnsi="Times New Roman" w:cs="Times New Roman"/>
                <w:color w:val="#000000"/>
                <w:sz w:val="24"/>
                <w:szCs w:val="24"/>
              </w:rPr>
              <w:t> 3.	Процесс Data Mining. Построение и использование модели.</w:t>
            </w:r>
          </w:p>
          <w:p>
            <w:pPr>
              <w:jc w:val="both"/>
              <w:spacing w:after="0" w:line="240" w:lineRule="auto"/>
              <w:rPr>
                <w:sz w:val="24"/>
                <w:szCs w:val="24"/>
              </w:rPr>
            </w:pPr>
            <w:r>
              <w:rPr>
                <w:rFonts w:ascii="Times New Roman" w:hAnsi="Times New Roman" w:cs="Times New Roman"/>
                <w:color w:val="#000000"/>
                <w:sz w:val="24"/>
                <w:szCs w:val="24"/>
              </w:rPr>
              <w:t> 4.	Организационные и человеческие факторы в Data Mining.</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Data Mining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Рынок инструментов Data Mining</w:t>
            </w:r>
          </w:p>
          <w:p>
            <w:pPr>
              <w:jc w:val="both"/>
              <w:spacing w:after="0" w:line="240" w:lineRule="auto"/>
              <w:rPr>
                <w:sz w:val="24"/>
                <w:szCs w:val="24"/>
              </w:rPr>
            </w:pPr>
            <w:r>
              <w:rPr>
                <w:rFonts w:ascii="Times New Roman" w:hAnsi="Times New Roman" w:cs="Times New Roman"/>
                <w:color w:val="#000000"/>
                <w:sz w:val="24"/>
                <w:szCs w:val="24"/>
              </w:rPr>
              <w:t> 2.	Инструменты Data Mining. SAS Enterprise Miner</w:t>
            </w:r>
          </w:p>
          <w:p>
            <w:pPr>
              <w:jc w:val="both"/>
              <w:spacing w:after="0" w:line="240" w:lineRule="auto"/>
              <w:rPr>
                <w:sz w:val="24"/>
                <w:szCs w:val="24"/>
              </w:rPr>
            </w:pPr>
            <w:r>
              <w:rPr>
                <w:rFonts w:ascii="Times New Roman" w:hAnsi="Times New Roman" w:cs="Times New Roman"/>
                <w:color w:val="#000000"/>
                <w:sz w:val="24"/>
                <w:szCs w:val="24"/>
              </w:rPr>
              <w:t> 3.	Инструменты Data Mining. Система PolyAnalys</w:t>
            </w:r>
          </w:p>
          <w:p>
            <w:pPr>
              <w:jc w:val="both"/>
              <w:spacing w:after="0" w:line="240" w:lineRule="auto"/>
              <w:rPr>
                <w:sz w:val="24"/>
                <w:szCs w:val="24"/>
              </w:rPr>
            </w:pPr>
            <w:r>
              <w:rPr>
                <w:rFonts w:ascii="Times New Roman" w:hAnsi="Times New Roman" w:cs="Times New Roman"/>
                <w:color w:val="#000000"/>
                <w:sz w:val="24"/>
                <w:szCs w:val="24"/>
              </w:rPr>
              <w:t> 4.	Инструменты Data Mining. Программные продукты Cognos и система STATISTICA Data Miner</w:t>
            </w:r>
          </w:p>
          <w:p>
            <w:pPr>
              <w:jc w:val="both"/>
              <w:spacing w:after="0" w:line="240" w:lineRule="auto"/>
              <w:rPr>
                <w:sz w:val="24"/>
                <w:szCs w:val="24"/>
              </w:rPr>
            </w:pPr>
            <w:r>
              <w:rPr>
                <w:rFonts w:ascii="Times New Roman" w:hAnsi="Times New Roman" w:cs="Times New Roman"/>
                <w:color w:val="#000000"/>
                <w:sz w:val="24"/>
                <w:szCs w:val="24"/>
              </w:rPr>
              <w:t> 5.	Инструменты Oracle Data Mining и Deductor</w:t>
            </w:r>
          </w:p>
          <w:p>
            <w:pPr>
              <w:jc w:val="both"/>
              <w:spacing w:after="0" w:line="240" w:lineRule="auto"/>
              <w:rPr>
                <w:sz w:val="24"/>
                <w:szCs w:val="24"/>
              </w:rPr>
            </w:pPr>
            <w:r>
              <w:rPr>
                <w:rFonts w:ascii="Times New Roman" w:hAnsi="Times New Roman" w:cs="Times New Roman"/>
                <w:color w:val="#000000"/>
                <w:sz w:val="24"/>
                <w:szCs w:val="24"/>
              </w:rPr>
              <w:t> 6.	Инструмент KXEN</w:t>
            </w:r>
          </w:p>
          <w:p>
            <w:pPr>
              <w:jc w:val="both"/>
              <w:spacing w:after="0" w:line="240" w:lineRule="auto"/>
              <w:rPr>
                <w:sz w:val="24"/>
                <w:szCs w:val="24"/>
              </w:rPr>
            </w:pPr>
            <w:r>
              <w:rPr>
                <w:rFonts w:ascii="Times New Roman" w:hAnsi="Times New Roman" w:cs="Times New Roman"/>
                <w:color w:val="#000000"/>
                <w:sz w:val="24"/>
                <w:szCs w:val="24"/>
              </w:rPr>
              <w:t> 7.	Система RapidMiner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1.	Основные понятия корреляционною анализа.</w:t>
            </w:r>
          </w:p>
          <w:p>
            <w:pPr>
              <w:jc w:val="both"/>
              <w:spacing w:after="0" w:line="240" w:lineRule="auto"/>
              <w:rPr>
                <w:sz w:val="24"/>
                <w:szCs w:val="24"/>
              </w:rPr>
            </w:pPr>
            <w:r>
              <w:rPr>
                <w:rFonts w:ascii="Times New Roman" w:hAnsi="Times New Roman" w:cs="Times New Roman"/>
                <w:color w:val="#000000"/>
                <w:sz w:val="24"/>
                <w:szCs w:val="24"/>
              </w:rPr>
              <w:t> 2.	Корреляционный анализ взаимосвязи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 взаимосвязи качественных признаков</w:t>
            </w:r>
          </w:p>
          <w:p>
            <w:pPr>
              <w:jc w:val="both"/>
              <w:spacing w:after="0" w:line="240" w:lineRule="auto"/>
              <w:rPr>
                <w:sz w:val="24"/>
                <w:szCs w:val="24"/>
              </w:rPr>
            </w:pPr>
            <w:r>
              <w:rPr>
                <w:rFonts w:ascii="Times New Roman" w:hAnsi="Times New Roman" w:cs="Times New Roman"/>
                <w:color w:val="#000000"/>
                <w:sz w:val="24"/>
                <w:szCs w:val="24"/>
              </w:rPr>
              <w:t> 4.	Канонические корреляции и канонические величины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Оценка канонических корреляций и канонических величин.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Регрессионный анализ основные понятия.</w:t>
            </w:r>
          </w:p>
          <w:p>
            <w:pPr>
              <w:jc w:val="both"/>
              <w:spacing w:after="0" w:line="240" w:lineRule="auto"/>
              <w:rPr>
                <w:sz w:val="24"/>
                <w:szCs w:val="24"/>
              </w:rPr>
            </w:pPr>
            <w:r>
              <w:rPr>
                <w:rFonts w:ascii="Times New Roman" w:hAnsi="Times New Roman" w:cs="Times New Roman"/>
                <w:color w:val="#000000"/>
                <w:sz w:val="24"/>
                <w:szCs w:val="24"/>
              </w:rPr>
              <w:t> 4.	Двумерная линейная модель регрессии.</w:t>
            </w:r>
          </w:p>
          <w:p>
            <w:pPr>
              <w:jc w:val="both"/>
              <w:spacing w:after="0" w:line="240" w:lineRule="auto"/>
              <w:rPr>
                <w:sz w:val="24"/>
                <w:szCs w:val="24"/>
              </w:rPr>
            </w:pPr>
            <w:r>
              <w:rPr>
                <w:rFonts w:ascii="Times New Roman" w:hAnsi="Times New Roman" w:cs="Times New Roman"/>
                <w:color w:val="#000000"/>
                <w:sz w:val="24"/>
                <w:szCs w:val="24"/>
              </w:rPr>
              <w:t> 5.	Оценивание параметров регрессии	</w:t>
            </w:r>
          </w:p>
          <w:p>
            <w:pPr>
              <w:jc w:val="both"/>
              <w:spacing w:after="0" w:line="240" w:lineRule="auto"/>
              <w:rPr>
                <w:sz w:val="24"/>
                <w:szCs w:val="24"/>
              </w:rPr>
            </w:pPr>
            <w:r>
              <w:rPr>
                <w:rFonts w:ascii="Times New Roman" w:hAnsi="Times New Roman" w:cs="Times New Roman"/>
                <w:color w:val="#000000"/>
                <w:sz w:val="24"/>
                <w:szCs w:val="24"/>
              </w:rPr>
              <w:t> 6.	Пример построения регрессионной модели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7.	Множественная линейная модель регрессии	</w:t>
            </w:r>
          </w:p>
          <w:p>
            <w:pPr>
              <w:jc w:val="both"/>
              <w:spacing w:after="0" w:line="240" w:lineRule="auto"/>
              <w:rPr>
                <w:sz w:val="24"/>
                <w:szCs w:val="24"/>
              </w:rPr>
            </w:pPr>
            <w:r>
              <w:rPr>
                <w:rFonts w:ascii="Times New Roman" w:hAnsi="Times New Roman" w:cs="Times New Roman"/>
                <w:color w:val="#000000"/>
                <w:sz w:val="24"/>
                <w:szCs w:val="24"/>
              </w:rPr>
              <w:t> 8.	Нелинейные модели регрессии и их линеаризация.</w:t>
            </w:r>
          </w:p>
          <w:p>
            <w:pPr>
              <w:jc w:val="both"/>
              <w:spacing w:after="0" w:line="240" w:lineRule="auto"/>
              <w:rPr>
                <w:sz w:val="24"/>
                <w:szCs w:val="24"/>
              </w:rPr>
            </w:pPr>
            <w:r>
              <w:rPr>
                <w:rFonts w:ascii="Times New Roman" w:hAnsi="Times New Roman" w:cs="Times New Roman"/>
                <w:color w:val="#000000"/>
                <w:sz w:val="24"/>
                <w:szCs w:val="24"/>
              </w:rPr>
              <w:t> 9.	Регрессионные модели с фиктивными переменными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Кластерный анализ</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http://www.iprbookshop.ru/89404.html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5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2023-2024_ФГОС3++2023_Бак-ОФО-Э(УАиА)(23)_plx_Современные технологии автоматизированной обработки данных</dc:title>
  <dc:creator>FastReport.NET</dc:creator>
</cp:coreProperties>
</file>